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F79A9" w:rsidRDefault="00C02493" w:rsidP="00283299">
      <w:pPr>
        <w:tabs>
          <w:tab w:val="left" w:pos="8160"/>
        </w:tabs>
        <w:overflowPunct/>
        <w:autoSpaceDE/>
        <w:autoSpaceDN/>
        <w:adjustRightInd/>
        <w:spacing w:before="0" w:afterLines="20" w:after="48"/>
        <w:textAlignment w:val="auto"/>
        <w:rPr>
          <w:rStyle w:val="af9"/>
          <w:rFonts w:ascii="Arial" w:eastAsia="宋体" w:hAnsi="Arial" w:cs="Arial"/>
          <w:lang w:val="en-US"/>
        </w:rPr>
      </w:pPr>
      <w:r w:rsidRPr="002F79A9">
        <w:rPr>
          <w:rStyle w:val="af9"/>
          <w:rFonts w:ascii="Arial" w:eastAsia="宋体" w:hAnsi="Arial" w:cs="Arial"/>
        </w:rPr>
        <w:t>3GPP TSG-RAN WG4 Meeting #</w:t>
      </w:r>
      <w:r w:rsidR="00A463E2" w:rsidRPr="002F79A9">
        <w:rPr>
          <w:rStyle w:val="af9"/>
          <w:rFonts w:ascii="Arial" w:eastAsia="宋体" w:hAnsi="Arial" w:cs="Arial" w:hint="eastAsia"/>
        </w:rPr>
        <w:t>1</w:t>
      </w:r>
      <w:r w:rsidR="00123542" w:rsidRPr="002F79A9">
        <w:rPr>
          <w:rStyle w:val="af9"/>
          <w:rFonts w:ascii="Arial" w:eastAsia="宋体" w:hAnsi="Arial" w:cs="Arial" w:hint="eastAsia"/>
        </w:rPr>
        <w:t>1</w:t>
      </w:r>
      <w:r w:rsidR="00283299" w:rsidRPr="002F79A9">
        <w:rPr>
          <w:rStyle w:val="af9"/>
          <w:rFonts w:ascii="Arial" w:eastAsia="宋体" w:hAnsi="Arial" w:cs="Arial" w:hint="eastAsia"/>
        </w:rPr>
        <w:t>1</w:t>
      </w:r>
      <w:r w:rsidRPr="002F79A9">
        <w:rPr>
          <w:rStyle w:val="af9"/>
          <w:rFonts w:ascii="Arial" w:eastAsia="宋体" w:hAnsi="Arial" w:cs="Arial" w:hint="eastAsia"/>
        </w:rPr>
        <w:tab/>
      </w:r>
      <w:r w:rsidR="00F00742" w:rsidRPr="00F00742">
        <w:rPr>
          <w:rStyle w:val="af9"/>
          <w:rFonts w:ascii="Arial" w:eastAsia="宋体" w:hAnsi="Arial" w:cs="Arial"/>
        </w:rPr>
        <w:t>R4-2407486</w:t>
      </w:r>
      <w:bookmarkStart w:id="0" w:name="_GoBack"/>
      <w:bookmarkEnd w:id="0"/>
    </w:p>
    <w:p w:rsidR="00123542" w:rsidRPr="002F79A9" w:rsidRDefault="00DE4652" w:rsidP="00283299">
      <w:pPr>
        <w:pStyle w:val="afb"/>
        <w:spacing w:before="120" w:afterLines="50" w:after="120"/>
        <w:ind w:left="2270" w:hangingChars="942" w:hanging="2270"/>
        <w:rPr>
          <w:rFonts w:ascii="Arial" w:hAnsi="Arial" w:cs="Arial"/>
          <w:noProof/>
          <w:szCs w:val="24"/>
        </w:rPr>
      </w:pPr>
      <w:bookmarkStart w:id="1" w:name="Title"/>
      <w:bookmarkStart w:id="2" w:name="OLE_LINK59"/>
      <w:bookmarkStart w:id="3" w:name="OLE_LINK60"/>
      <w:bookmarkEnd w:id="1"/>
      <w:r w:rsidRPr="002F79A9">
        <w:rPr>
          <w:rFonts w:ascii="Arial" w:hAnsi="Arial" w:cs="Arial"/>
          <w:noProof/>
          <w:szCs w:val="24"/>
        </w:rPr>
        <w:t>Fukuoka</w:t>
      </w:r>
      <w:r w:rsidR="00283299" w:rsidRPr="002F79A9">
        <w:rPr>
          <w:rFonts w:ascii="Arial" w:hAnsi="Arial" w:cs="Arial"/>
          <w:noProof/>
          <w:szCs w:val="24"/>
        </w:rPr>
        <w:t xml:space="preserve">, JP, </w:t>
      </w:r>
      <w:r w:rsidR="00283299" w:rsidRPr="002F79A9">
        <w:rPr>
          <w:rFonts w:ascii="Arial" w:hAnsi="Arial" w:cs="Arial" w:hint="eastAsia"/>
          <w:noProof/>
          <w:szCs w:val="24"/>
        </w:rPr>
        <w:t>May</w:t>
      </w:r>
      <w:r w:rsidR="00283299" w:rsidRPr="002F79A9">
        <w:rPr>
          <w:rFonts w:ascii="Arial" w:hAnsi="Arial" w:cs="Arial"/>
          <w:noProof/>
          <w:szCs w:val="24"/>
        </w:rPr>
        <w:t xml:space="preserve"> </w:t>
      </w:r>
      <w:r w:rsidR="00283299" w:rsidRPr="002F79A9">
        <w:rPr>
          <w:rFonts w:ascii="Arial" w:hAnsi="Arial" w:cs="Arial" w:hint="eastAsia"/>
          <w:noProof/>
          <w:szCs w:val="24"/>
        </w:rPr>
        <w:t>20</w:t>
      </w:r>
      <w:r w:rsidR="00283299" w:rsidRPr="002F79A9">
        <w:rPr>
          <w:rFonts w:ascii="Arial" w:hAnsi="Arial" w:cs="Arial"/>
          <w:noProof/>
          <w:szCs w:val="24"/>
        </w:rPr>
        <w:t xml:space="preserve"> – </w:t>
      </w:r>
      <w:r w:rsidR="00283299" w:rsidRPr="002F79A9">
        <w:rPr>
          <w:rFonts w:ascii="Arial" w:hAnsi="Arial" w:cs="Arial" w:hint="eastAsia"/>
          <w:noProof/>
          <w:szCs w:val="24"/>
        </w:rPr>
        <w:t>24</w:t>
      </w:r>
      <w:r w:rsidR="00283299" w:rsidRPr="002F79A9">
        <w:rPr>
          <w:rFonts w:ascii="Arial" w:hAnsi="Arial" w:cs="Arial"/>
          <w:noProof/>
          <w:szCs w:val="24"/>
        </w:rPr>
        <w:t>, 202</w:t>
      </w:r>
      <w:r w:rsidR="00283299" w:rsidRPr="002F79A9">
        <w:rPr>
          <w:rFonts w:ascii="Arial" w:hAnsi="Arial" w:cs="Arial" w:hint="eastAsia"/>
          <w:noProof/>
          <w:szCs w:val="24"/>
        </w:rPr>
        <w:t>4</w:t>
      </w:r>
      <w:bookmarkEnd w:id="2"/>
      <w:bookmarkEnd w:id="3"/>
    </w:p>
    <w:p w:rsidR="004E387A" w:rsidRPr="002F79A9" w:rsidRDefault="004E387A" w:rsidP="00606ED9">
      <w:pPr>
        <w:pStyle w:val="afb"/>
        <w:spacing w:before="120" w:afterLines="50" w:after="120"/>
        <w:ind w:left="2270" w:hangingChars="942" w:hanging="2270"/>
      </w:pPr>
    </w:p>
    <w:p w:rsidR="00A63EF1" w:rsidRPr="002F79A9" w:rsidRDefault="00A63EF1" w:rsidP="00A63EF1">
      <w:pPr>
        <w:pStyle w:val="afb"/>
        <w:spacing w:before="0" w:after="0" w:line="360" w:lineRule="auto"/>
        <w:rPr>
          <w:rFonts w:ascii="Arial" w:hAnsi="Arial" w:cs="Arial"/>
        </w:rPr>
      </w:pPr>
      <w:r w:rsidRPr="002F79A9">
        <w:rPr>
          <w:rFonts w:ascii="Arial" w:hAnsi="Arial" w:cs="Arial"/>
        </w:rPr>
        <w:t xml:space="preserve">Title: </w:t>
      </w:r>
      <w:r w:rsidRPr="002F79A9">
        <w:rPr>
          <w:rFonts w:ascii="Arial" w:hAnsi="Arial" w:cs="Arial"/>
          <w:b w:val="0"/>
        </w:rPr>
        <w:tab/>
      </w:r>
      <w:r w:rsidR="00C26B5C" w:rsidRPr="002F79A9">
        <w:rPr>
          <w:rFonts w:ascii="Arial" w:hAnsi="Arial" w:cs="Arial"/>
          <w:b w:val="0"/>
        </w:rPr>
        <w:t>Discussion on RRM performance requirements for mobility enhancement part 2</w:t>
      </w:r>
    </w:p>
    <w:p w:rsidR="00C34497" w:rsidRPr="002F79A9" w:rsidRDefault="00C34497" w:rsidP="00A63EF1">
      <w:pPr>
        <w:pStyle w:val="afb"/>
        <w:spacing w:before="0" w:after="0" w:line="360" w:lineRule="auto"/>
        <w:rPr>
          <w:rFonts w:ascii="Arial" w:hAnsi="Arial" w:cs="Arial"/>
        </w:rPr>
      </w:pPr>
      <w:r w:rsidRPr="002F79A9">
        <w:rPr>
          <w:rFonts w:ascii="Arial" w:hAnsi="Arial" w:cs="Arial"/>
        </w:rPr>
        <w:t xml:space="preserve">Source: </w:t>
      </w:r>
      <w:r w:rsidRPr="002F79A9">
        <w:rPr>
          <w:rFonts w:ascii="Arial" w:hAnsi="Arial" w:cs="Arial"/>
        </w:rPr>
        <w:tab/>
      </w:r>
      <w:r w:rsidRPr="002F79A9">
        <w:rPr>
          <w:rFonts w:ascii="Arial" w:hAnsi="Arial" w:cs="Arial" w:hint="eastAsia"/>
          <w:b w:val="0"/>
        </w:rPr>
        <w:t>CATT</w:t>
      </w:r>
    </w:p>
    <w:p w:rsidR="00C34497" w:rsidRPr="002F79A9" w:rsidRDefault="00C34497" w:rsidP="00A63EF1">
      <w:pPr>
        <w:pStyle w:val="afb"/>
        <w:spacing w:before="0" w:after="0" w:line="360" w:lineRule="auto"/>
        <w:rPr>
          <w:rFonts w:ascii="Arial" w:hAnsi="Arial" w:cs="Arial"/>
        </w:rPr>
      </w:pPr>
      <w:r w:rsidRPr="002F79A9">
        <w:rPr>
          <w:rFonts w:ascii="Arial" w:hAnsi="Arial" w:cs="Arial"/>
        </w:rPr>
        <w:t>Agenda item:</w:t>
      </w:r>
      <w:r w:rsidRPr="002F79A9">
        <w:rPr>
          <w:rFonts w:ascii="Arial" w:hAnsi="Arial" w:cs="Arial"/>
          <w:b w:val="0"/>
        </w:rPr>
        <w:tab/>
      </w:r>
      <w:r w:rsidR="00C26B5C" w:rsidRPr="002F79A9">
        <w:rPr>
          <w:rFonts w:ascii="Arial" w:hAnsi="Arial" w:cs="Arial"/>
          <w:b w:val="0"/>
        </w:rPr>
        <w:t>7.14.</w:t>
      </w:r>
      <w:r w:rsidR="00C26B5C" w:rsidRPr="002F79A9">
        <w:rPr>
          <w:rFonts w:ascii="Arial" w:hAnsi="Arial" w:cs="Arial" w:hint="eastAsia"/>
          <w:b w:val="0"/>
        </w:rPr>
        <w:t>2</w:t>
      </w:r>
      <w:r w:rsidR="00283299" w:rsidRPr="002F79A9">
        <w:rPr>
          <w:rFonts w:ascii="Arial" w:hAnsi="Arial" w:cs="Arial"/>
          <w:b w:val="0"/>
        </w:rPr>
        <w:t>.2</w:t>
      </w:r>
    </w:p>
    <w:p w:rsidR="00C34497" w:rsidRPr="002F79A9" w:rsidRDefault="00C34497" w:rsidP="00A63EF1">
      <w:pPr>
        <w:pStyle w:val="afb"/>
        <w:spacing w:before="0" w:after="0" w:line="360" w:lineRule="auto"/>
        <w:rPr>
          <w:rFonts w:ascii="Arial" w:hAnsi="Arial" w:cs="Arial"/>
          <w:b w:val="0"/>
        </w:rPr>
      </w:pPr>
      <w:r w:rsidRPr="002F79A9">
        <w:rPr>
          <w:rFonts w:ascii="Arial" w:hAnsi="Arial" w:cs="Arial"/>
        </w:rPr>
        <w:t>Document for:</w:t>
      </w:r>
      <w:r w:rsidRPr="002F79A9">
        <w:rPr>
          <w:rFonts w:ascii="Arial" w:hAnsi="Arial" w:cs="Arial"/>
          <w:b w:val="0"/>
        </w:rPr>
        <w:tab/>
      </w:r>
      <w:bookmarkStart w:id="4" w:name="DocumentFor"/>
      <w:bookmarkEnd w:id="4"/>
      <w:r w:rsidR="00141649" w:rsidRPr="002F79A9">
        <w:rPr>
          <w:rFonts w:ascii="Arial" w:hAnsi="Arial" w:cs="Arial" w:hint="eastAsia"/>
          <w:b w:val="0"/>
        </w:rPr>
        <w:t>D</w:t>
      </w:r>
      <w:r w:rsidR="00246DF8" w:rsidRPr="002F79A9">
        <w:rPr>
          <w:rFonts w:ascii="Arial" w:hAnsi="Arial" w:cs="Arial" w:hint="eastAsia"/>
          <w:b w:val="0"/>
        </w:rPr>
        <w:t>iscussion</w:t>
      </w:r>
    </w:p>
    <w:p w:rsidR="004D369A" w:rsidRPr="002F79A9"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F79A9">
        <w:t>Introduction</w:t>
      </w:r>
    </w:p>
    <w:p w:rsidR="00CC344F" w:rsidRPr="002F79A9" w:rsidRDefault="00384710" w:rsidP="00375653">
      <w:pPr>
        <w:spacing w:before="0" w:after="120"/>
        <w:jc w:val="left"/>
        <w:rPr>
          <w:szCs w:val="21"/>
        </w:rPr>
      </w:pPr>
      <w:r w:rsidRPr="002F79A9">
        <w:rPr>
          <w:rFonts w:hint="eastAsia"/>
          <w:szCs w:val="21"/>
        </w:rPr>
        <w:t>In RAN4#110-bis</w:t>
      </w:r>
      <w:r w:rsidR="00CF6214" w:rsidRPr="002F79A9">
        <w:rPr>
          <w:rFonts w:hint="eastAsia"/>
          <w:szCs w:val="21"/>
        </w:rPr>
        <w:t xml:space="preserve"> meeting, a </w:t>
      </w:r>
      <w:r w:rsidRPr="002F79A9">
        <w:rPr>
          <w:szCs w:val="21"/>
          <w:lang w:val="pl-PL"/>
        </w:rPr>
        <w:t>WF on R18 Further NR mobility enhancement – part 2</w:t>
      </w:r>
      <w:r w:rsidRPr="002F79A9">
        <w:rPr>
          <w:rFonts w:hint="eastAsia"/>
          <w:szCs w:val="21"/>
          <w:lang w:val="pl-PL"/>
        </w:rPr>
        <w:t xml:space="preserve"> </w:t>
      </w:r>
      <w:r w:rsidR="00B14B91" w:rsidRPr="002F79A9">
        <w:rPr>
          <w:rFonts w:hint="eastAsia"/>
          <w:szCs w:val="21"/>
        </w:rPr>
        <w:t xml:space="preserve">was approved [1]. </w:t>
      </w:r>
    </w:p>
    <w:p w:rsidR="00CF6214" w:rsidRPr="002F79A9" w:rsidRDefault="00CF6214" w:rsidP="00375653">
      <w:pPr>
        <w:spacing w:before="0" w:after="120"/>
        <w:jc w:val="left"/>
        <w:rPr>
          <w:szCs w:val="21"/>
        </w:rPr>
      </w:pPr>
      <w:r w:rsidRPr="002F79A9">
        <w:rPr>
          <w:szCs w:val="21"/>
        </w:rPr>
        <w:t>T</w:t>
      </w:r>
      <w:r w:rsidRPr="002F79A9">
        <w:rPr>
          <w:rFonts w:hint="eastAsia"/>
          <w:szCs w:val="21"/>
        </w:rPr>
        <w:t xml:space="preserve">his </w:t>
      </w:r>
      <w:r w:rsidR="00752D6F" w:rsidRPr="002F79A9">
        <w:rPr>
          <w:rFonts w:hint="eastAsia"/>
          <w:szCs w:val="21"/>
        </w:rPr>
        <w:t>paper</w:t>
      </w:r>
      <w:r w:rsidRPr="002F79A9">
        <w:rPr>
          <w:rFonts w:hint="eastAsia"/>
          <w:szCs w:val="21"/>
        </w:rPr>
        <w:t xml:space="preserve"> will further discuss </w:t>
      </w:r>
      <w:r w:rsidR="00384710" w:rsidRPr="002F79A9">
        <w:rPr>
          <w:rFonts w:hint="eastAsia"/>
          <w:szCs w:val="21"/>
        </w:rPr>
        <w:t>some issues left for</w:t>
      </w:r>
      <w:r w:rsidR="00CC344F" w:rsidRPr="002F79A9">
        <w:rPr>
          <w:rFonts w:hint="eastAsia"/>
          <w:szCs w:val="21"/>
        </w:rPr>
        <w:t xml:space="preserve"> </w:t>
      </w:r>
      <w:proofErr w:type="spellStart"/>
      <w:r w:rsidR="00384710" w:rsidRPr="002F79A9">
        <w:rPr>
          <w:szCs w:val="21"/>
        </w:rPr>
        <w:t>eEMR</w:t>
      </w:r>
      <w:proofErr w:type="spellEnd"/>
      <w:r w:rsidR="00384710" w:rsidRPr="002F79A9">
        <w:rPr>
          <w:szCs w:val="21"/>
        </w:rPr>
        <w:t xml:space="preserve"> test cases</w:t>
      </w:r>
      <w:r w:rsidR="00CC344F" w:rsidRPr="002F79A9">
        <w:rPr>
          <w:rFonts w:hint="eastAsia"/>
          <w:szCs w:val="21"/>
        </w:rPr>
        <w:t>, including</w:t>
      </w:r>
      <w:r w:rsidR="00384710" w:rsidRPr="002F79A9">
        <w:rPr>
          <w:rFonts w:hint="eastAsia"/>
          <w:szCs w:val="21"/>
        </w:rPr>
        <w:t xml:space="preserve"> </w:t>
      </w:r>
      <w:r w:rsidR="00384710" w:rsidRPr="002F79A9">
        <w:rPr>
          <w:szCs w:val="21"/>
        </w:rPr>
        <w:t>solution based on existing measurement for validity check</w:t>
      </w:r>
      <w:r w:rsidR="00CC344F" w:rsidRPr="002F79A9">
        <w:rPr>
          <w:szCs w:val="21"/>
        </w:rPr>
        <w:t>.</w:t>
      </w:r>
      <w:r w:rsidR="00CC344F" w:rsidRPr="002F79A9">
        <w:rPr>
          <w:rFonts w:hint="eastAsia"/>
          <w:szCs w:val="21"/>
        </w:rPr>
        <w:t xml:space="preserve"> And we </w:t>
      </w:r>
      <w:r w:rsidR="00384710" w:rsidRPr="002F79A9">
        <w:rPr>
          <w:rFonts w:hint="eastAsia"/>
          <w:szCs w:val="21"/>
        </w:rPr>
        <w:t xml:space="preserve">further </w:t>
      </w:r>
      <w:r w:rsidR="00B0752C" w:rsidRPr="002F79A9">
        <w:rPr>
          <w:rFonts w:hint="eastAsia"/>
          <w:szCs w:val="21"/>
        </w:rPr>
        <w:t>present our views and proposals</w:t>
      </w:r>
      <w:r w:rsidRPr="002F79A9">
        <w:rPr>
          <w:rFonts w:hint="eastAsia"/>
          <w:szCs w:val="21"/>
        </w:rPr>
        <w:t>.</w:t>
      </w:r>
    </w:p>
    <w:p w:rsidR="004B3EE8" w:rsidRPr="002F79A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F79A9">
        <w:rPr>
          <w:rFonts w:hint="eastAsia"/>
        </w:rPr>
        <w:t>Discussion</w:t>
      </w:r>
    </w:p>
    <w:p w:rsidR="00427E93" w:rsidRPr="002F79A9" w:rsidRDefault="00427E93" w:rsidP="00427E93">
      <w:pPr>
        <w:pStyle w:val="2"/>
        <w:tabs>
          <w:tab w:val="clear" w:pos="700"/>
        </w:tabs>
        <w:overflowPunct/>
        <w:autoSpaceDE/>
        <w:autoSpaceDN/>
        <w:adjustRightInd/>
        <w:spacing w:after="180"/>
        <w:jc w:val="left"/>
        <w:textAlignment w:val="auto"/>
        <w:rPr>
          <w:rFonts w:eastAsiaTheme="minorEastAsia"/>
        </w:rPr>
      </w:pPr>
      <w:bookmarkStart w:id="5" w:name="OLE_LINK113"/>
      <w:bookmarkStart w:id="6" w:name="OLE_LINK114"/>
      <w:r w:rsidRPr="002F79A9">
        <w:rPr>
          <w:rFonts w:eastAsiaTheme="minorEastAsia"/>
        </w:rPr>
        <w:t xml:space="preserve">Improvement on </w:t>
      </w:r>
      <w:proofErr w:type="spellStart"/>
      <w:r w:rsidRPr="002F79A9">
        <w:rPr>
          <w:rFonts w:eastAsiaTheme="minorEastAsia"/>
        </w:rPr>
        <w:t>SCell</w:t>
      </w:r>
      <w:proofErr w:type="spellEnd"/>
      <w:r w:rsidRPr="002F79A9">
        <w:rPr>
          <w:rFonts w:eastAsiaTheme="minorEastAsia"/>
        </w:rPr>
        <w:t>/SCG setup delay</w:t>
      </w:r>
    </w:p>
    <w:p w:rsidR="00384710" w:rsidRPr="002F79A9" w:rsidRDefault="00384710" w:rsidP="00384710">
      <w:pPr>
        <w:rPr>
          <w:b/>
          <w:u w:val="single"/>
          <w:lang w:val="en-US"/>
        </w:rPr>
      </w:pPr>
      <w:r w:rsidRPr="002F79A9">
        <w:rPr>
          <w:b/>
          <w:u w:val="single"/>
          <w:lang w:val="en-US"/>
        </w:rPr>
        <w:t>Issue 2-2: test configuration/procedure for solution based on existing measurement for validity check</w:t>
      </w:r>
    </w:p>
    <w:p w:rsidR="00427E93" w:rsidRPr="002F79A9" w:rsidRDefault="00BB0899" w:rsidP="00BB0899">
      <w:pPr>
        <w:spacing w:before="120" w:after="120"/>
        <w:rPr>
          <w:szCs w:val="21"/>
          <w:lang w:val="en-US"/>
        </w:rPr>
      </w:pPr>
      <w:r w:rsidRPr="002F79A9">
        <w:rPr>
          <w:rFonts w:hint="eastAsia"/>
          <w:szCs w:val="21"/>
          <w:lang w:val="en-US"/>
        </w:rPr>
        <w:t xml:space="preserve">The related WF on </w:t>
      </w:r>
      <w:r w:rsidR="00A34330" w:rsidRPr="002F79A9">
        <w:rPr>
          <w:szCs w:val="21"/>
          <w:lang w:val="en-US"/>
        </w:rPr>
        <w:t>test configuration/procedure for solution based on existing measurement for validity check</w:t>
      </w:r>
      <w:r w:rsidR="009D2317" w:rsidRPr="002F79A9">
        <w:rPr>
          <w:rFonts w:hint="eastAsia"/>
          <w:szCs w:val="21"/>
          <w:lang w:val="en-US"/>
        </w:rPr>
        <w:t xml:space="preserve"> </w:t>
      </w:r>
      <w:r w:rsidRPr="002F79A9">
        <w:rPr>
          <w:rFonts w:hint="eastAsia"/>
          <w:szCs w:val="21"/>
          <w:lang w:val="en-US"/>
        </w:rPr>
        <w:t>is copied as below, and it should be further discussed</w:t>
      </w:r>
      <w:r w:rsidR="00910357" w:rsidRPr="002F79A9">
        <w:rPr>
          <w:rFonts w:hint="eastAsia"/>
          <w:szCs w:val="21"/>
          <w:lang w:val="en-US"/>
        </w:rPr>
        <w:t xml:space="preserve"> [1]</w:t>
      </w:r>
      <w:r w:rsidRPr="002F79A9">
        <w:rPr>
          <w:rFonts w:hint="eastAsia"/>
          <w:szCs w:val="21"/>
          <w:lang w:val="en-US"/>
        </w:rPr>
        <w:t>:</w:t>
      </w:r>
    </w:p>
    <w:tbl>
      <w:tblPr>
        <w:tblStyle w:val="af8"/>
        <w:tblW w:w="0" w:type="auto"/>
        <w:tblLook w:val="04A0" w:firstRow="1" w:lastRow="0" w:firstColumn="1" w:lastColumn="0" w:noHBand="0" w:noVBand="1"/>
      </w:tblPr>
      <w:tblGrid>
        <w:gridCol w:w="9855"/>
      </w:tblGrid>
      <w:tr w:rsidR="006567CE" w:rsidRPr="002F79A9" w:rsidTr="00C7798B">
        <w:tc>
          <w:tcPr>
            <w:tcW w:w="9855" w:type="dxa"/>
          </w:tcPr>
          <w:p w:rsidR="00A34330" w:rsidRPr="002F79A9" w:rsidRDefault="00A34330" w:rsidP="00A34330">
            <w:pPr>
              <w:numPr>
                <w:ilvl w:val="0"/>
                <w:numId w:val="18"/>
              </w:numPr>
              <w:overflowPunct/>
              <w:autoSpaceDE/>
              <w:autoSpaceDN/>
              <w:adjustRightInd/>
              <w:spacing w:before="0" w:after="120"/>
              <w:ind w:left="360"/>
              <w:jc w:val="left"/>
              <w:textAlignment w:val="auto"/>
              <w:rPr>
                <w:bCs/>
                <w:u w:val="single"/>
                <w:lang w:val="en-US"/>
              </w:rPr>
            </w:pPr>
            <w:r w:rsidRPr="002F79A9">
              <w:rPr>
                <w:bCs/>
                <w:u w:val="single"/>
                <w:lang w:val="en-US"/>
              </w:rPr>
              <w:t xml:space="preserve">Tentative Agreement: </w:t>
            </w:r>
          </w:p>
          <w:p w:rsidR="00A34330" w:rsidRPr="002F79A9" w:rsidRDefault="00A34330" w:rsidP="00A34330">
            <w:pPr>
              <w:numPr>
                <w:ilvl w:val="1"/>
                <w:numId w:val="18"/>
              </w:numPr>
              <w:overflowPunct/>
              <w:autoSpaceDE/>
              <w:autoSpaceDN/>
              <w:adjustRightInd/>
              <w:spacing w:before="0" w:after="120"/>
              <w:ind w:left="1080"/>
              <w:jc w:val="left"/>
              <w:textAlignment w:val="auto"/>
              <w:rPr>
                <w:bCs/>
                <w:lang w:val="en-US"/>
              </w:rPr>
            </w:pPr>
            <w:r w:rsidRPr="002F79A9">
              <w:rPr>
                <w:bCs/>
              </w:rPr>
              <w:t>Introduce test case to verify FG 39-x1 and 39-x2.</w:t>
            </w:r>
          </w:p>
          <w:p w:rsidR="00C7798B" w:rsidRPr="002F79A9" w:rsidRDefault="00A34330" w:rsidP="00A34330">
            <w:pPr>
              <w:numPr>
                <w:ilvl w:val="2"/>
                <w:numId w:val="18"/>
              </w:numPr>
              <w:overflowPunct/>
              <w:autoSpaceDE/>
              <w:autoSpaceDN/>
              <w:adjustRightInd/>
              <w:spacing w:before="0" w:after="120"/>
              <w:ind w:left="1800"/>
              <w:jc w:val="left"/>
              <w:textAlignment w:val="auto"/>
              <w:rPr>
                <w:bCs/>
                <w:lang w:val="en-US" w:eastAsia="en-US"/>
              </w:rPr>
            </w:pPr>
            <w:r w:rsidRPr="002F79A9">
              <w:rPr>
                <w:bCs/>
              </w:rPr>
              <w:t>Candidate option: use different power levels before X window starts plus some time margin.</w:t>
            </w:r>
          </w:p>
        </w:tc>
      </w:tr>
    </w:tbl>
    <w:p w:rsidR="00E55885" w:rsidRPr="002F79A9" w:rsidRDefault="00A60BCD" w:rsidP="00BB0899">
      <w:pPr>
        <w:spacing w:before="240"/>
        <w:rPr>
          <w:iCs/>
          <w:szCs w:val="21"/>
        </w:rPr>
      </w:pPr>
      <w:r w:rsidRPr="002F79A9">
        <w:rPr>
          <w:rFonts w:hint="eastAsia"/>
          <w:iCs/>
          <w:szCs w:val="21"/>
        </w:rPr>
        <w:t xml:space="preserve">In the last meeting, the </w:t>
      </w:r>
      <w:r w:rsidRPr="002F79A9">
        <w:rPr>
          <w:iCs/>
          <w:szCs w:val="21"/>
        </w:rPr>
        <w:t>relative</w:t>
      </w:r>
      <w:r w:rsidRPr="002F79A9">
        <w:rPr>
          <w:rFonts w:hint="eastAsia"/>
          <w:iCs/>
          <w:szCs w:val="21"/>
        </w:rPr>
        <w:t xml:space="preserve"> test case for </w:t>
      </w:r>
      <w:r w:rsidRPr="002F79A9">
        <w:rPr>
          <w:iCs/>
          <w:szCs w:val="21"/>
        </w:rPr>
        <w:t xml:space="preserve">solution based on existing measurement </w:t>
      </w:r>
      <w:r w:rsidRPr="002F79A9">
        <w:rPr>
          <w:rFonts w:hint="eastAsia"/>
          <w:iCs/>
          <w:szCs w:val="21"/>
        </w:rPr>
        <w:t xml:space="preserve">to </w:t>
      </w:r>
      <w:r w:rsidRPr="002F79A9">
        <w:rPr>
          <w:iCs/>
          <w:szCs w:val="21"/>
        </w:rPr>
        <w:t>verify FG 39-x1 and 39-x2</w:t>
      </w:r>
      <w:r w:rsidRPr="002F79A9">
        <w:rPr>
          <w:rFonts w:hint="eastAsia"/>
          <w:iCs/>
          <w:szCs w:val="21"/>
        </w:rPr>
        <w:t xml:space="preserve"> is postponed. As we </w:t>
      </w:r>
      <w:r w:rsidRPr="002F79A9">
        <w:rPr>
          <w:iCs/>
          <w:szCs w:val="21"/>
        </w:rPr>
        <w:t>know</w:t>
      </w:r>
      <w:r w:rsidRPr="002F79A9">
        <w:rPr>
          <w:rFonts w:hint="eastAsia"/>
          <w:iCs/>
          <w:szCs w:val="21"/>
        </w:rPr>
        <w:t xml:space="preserve">, </w:t>
      </w:r>
      <w:r w:rsidRPr="002F79A9">
        <w:rPr>
          <w:iCs/>
          <w:szCs w:val="21"/>
        </w:rPr>
        <w:t>X is the main new criteria for measurement validity</w:t>
      </w:r>
      <w:r w:rsidRPr="002F79A9">
        <w:rPr>
          <w:rFonts w:hint="eastAsia"/>
          <w:iCs/>
          <w:szCs w:val="21"/>
        </w:rPr>
        <w:t xml:space="preserve"> </w:t>
      </w:r>
      <w:r w:rsidRPr="002F79A9">
        <w:rPr>
          <w:iCs/>
          <w:szCs w:val="21"/>
        </w:rPr>
        <w:t xml:space="preserve">in Rel-18, </w:t>
      </w:r>
      <w:r w:rsidRPr="002F79A9">
        <w:rPr>
          <w:rFonts w:hint="eastAsia"/>
          <w:iCs/>
          <w:szCs w:val="21"/>
        </w:rPr>
        <w:t xml:space="preserve">and </w:t>
      </w:r>
      <w:r w:rsidR="00E55885" w:rsidRPr="002F79A9">
        <w:rPr>
          <w:rFonts w:hint="eastAsia"/>
          <w:iCs/>
          <w:szCs w:val="21"/>
        </w:rPr>
        <w:t>UE</w:t>
      </w:r>
      <w:r w:rsidRPr="002F79A9">
        <w:rPr>
          <w:rFonts w:hint="eastAsia"/>
          <w:iCs/>
          <w:szCs w:val="21"/>
        </w:rPr>
        <w:t xml:space="preserve"> </w:t>
      </w:r>
      <w:r w:rsidR="00E55885" w:rsidRPr="002F79A9">
        <w:rPr>
          <w:rFonts w:hint="eastAsia"/>
          <w:iCs/>
          <w:szCs w:val="21"/>
        </w:rPr>
        <w:t>can</w:t>
      </w:r>
      <w:r w:rsidR="00E55885" w:rsidRPr="002F79A9">
        <w:rPr>
          <w:iCs/>
          <w:szCs w:val="21"/>
        </w:rPr>
        <w:t>’</w:t>
      </w:r>
      <w:r w:rsidR="00E55885" w:rsidRPr="002F79A9">
        <w:rPr>
          <w:rFonts w:hint="eastAsia"/>
          <w:iCs/>
          <w:szCs w:val="21"/>
        </w:rPr>
        <w:t xml:space="preserve">t directly </w:t>
      </w:r>
      <w:r w:rsidRPr="002F79A9">
        <w:rPr>
          <w:rFonts w:hint="eastAsia"/>
          <w:iCs/>
          <w:szCs w:val="21"/>
        </w:rPr>
        <w:t xml:space="preserve">know </w:t>
      </w:r>
      <w:r w:rsidR="00E55885" w:rsidRPr="002F79A9">
        <w:rPr>
          <w:rFonts w:hint="eastAsia"/>
          <w:iCs/>
          <w:szCs w:val="21"/>
        </w:rPr>
        <w:t xml:space="preserve">the age of </w:t>
      </w:r>
      <w:bookmarkStart w:id="7" w:name="OLE_LINK112"/>
      <w:bookmarkStart w:id="8" w:name="OLE_LINK115"/>
      <w:r w:rsidR="004B4BCD" w:rsidRPr="002F79A9">
        <w:rPr>
          <w:iCs/>
          <w:szCs w:val="21"/>
        </w:rPr>
        <w:t>reported measurement</w:t>
      </w:r>
      <w:r w:rsidRPr="002F79A9">
        <w:rPr>
          <w:rFonts w:hint="eastAsia"/>
          <w:iCs/>
          <w:szCs w:val="21"/>
        </w:rPr>
        <w:t xml:space="preserve"> </w:t>
      </w:r>
      <w:r w:rsidR="004B4BCD" w:rsidRPr="002F79A9">
        <w:rPr>
          <w:iCs/>
          <w:szCs w:val="21"/>
        </w:rPr>
        <w:t>results</w:t>
      </w:r>
      <w:bookmarkEnd w:id="7"/>
      <w:bookmarkEnd w:id="8"/>
      <w:r w:rsidR="00E55885" w:rsidRPr="002F79A9">
        <w:rPr>
          <w:rFonts w:hint="eastAsia"/>
          <w:iCs/>
          <w:szCs w:val="21"/>
        </w:rPr>
        <w:t xml:space="preserve"> and whether they are older than X</w:t>
      </w:r>
      <w:r w:rsidRPr="002F79A9">
        <w:rPr>
          <w:rFonts w:hint="eastAsia"/>
          <w:iCs/>
          <w:szCs w:val="21"/>
        </w:rPr>
        <w:t xml:space="preserve">, so we support that </w:t>
      </w:r>
      <w:r w:rsidRPr="002F79A9">
        <w:rPr>
          <w:iCs/>
          <w:szCs w:val="21"/>
        </w:rPr>
        <w:t>a test case to verify that the UE does not report measurements that are older than X is needed.</w:t>
      </w:r>
      <w:r w:rsidRPr="002F79A9">
        <w:rPr>
          <w:rFonts w:hint="eastAsia"/>
          <w:iCs/>
          <w:szCs w:val="21"/>
        </w:rPr>
        <w:t xml:space="preserve"> </w:t>
      </w:r>
    </w:p>
    <w:p w:rsidR="001A0E76" w:rsidRPr="002F79A9" w:rsidRDefault="00A60BCD" w:rsidP="00A60BCD">
      <w:pPr>
        <w:spacing w:before="0"/>
        <w:rPr>
          <w:iCs/>
          <w:szCs w:val="21"/>
        </w:rPr>
      </w:pPr>
      <w:r w:rsidRPr="002F79A9">
        <w:rPr>
          <w:rFonts w:hint="eastAsia"/>
          <w:iCs/>
          <w:szCs w:val="21"/>
        </w:rPr>
        <w:t xml:space="preserve">Regarding </w:t>
      </w:r>
      <w:r w:rsidR="004B4BCD" w:rsidRPr="002F79A9">
        <w:rPr>
          <w:rFonts w:hint="eastAsia"/>
          <w:iCs/>
          <w:szCs w:val="21"/>
        </w:rPr>
        <w:t xml:space="preserve">how to differentiate the </w:t>
      </w:r>
      <w:r w:rsidR="004B4BCD" w:rsidRPr="002F79A9">
        <w:rPr>
          <w:iCs/>
          <w:szCs w:val="21"/>
        </w:rPr>
        <w:t>reported measurement</w:t>
      </w:r>
      <w:r w:rsidR="004B4BCD" w:rsidRPr="002F79A9">
        <w:rPr>
          <w:rFonts w:hint="eastAsia"/>
          <w:iCs/>
          <w:szCs w:val="21"/>
        </w:rPr>
        <w:t xml:space="preserve"> </w:t>
      </w:r>
      <w:r w:rsidR="004B4BCD" w:rsidRPr="002F79A9">
        <w:rPr>
          <w:iCs/>
          <w:szCs w:val="21"/>
        </w:rPr>
        <w:t>results</w:t>
      </w:r>
      <w:r w:rsidR="004B4BCD" w:rsidRPr="002F79A9">
        <w:rPr>
          <w:rFonts w:hint="eastAsia"/>
          <w:iCs/>
          <w:szCs w:val="21"/>
        </w:rPr>
        <w:t xml:space="preserve"> in specific </w:t>
      </w:r>
      <w:r w:rsidRPr="002F79A9">
        <w:rPr>
          <w:rFonts w:hint="eastAsia"/>
          <w:iCs/>
          <w:szCs w:val="21"/>
        </w:rPr>
        <w:t xml:space="preserve">test case, </w:t>
      </w:r>
      <w:r w:rsidR="001A0E76" w:rsidRPr="002F79A9">
        <w:rPr>
          <w:rFonts w:hint="eastAsia"/>
          <w:iCs/>
          <w:szCs w:val="21"/>
        </w:rPr>
        <w:t xml:space="preserve">setting different </w:t>
      </w:r>
      <w:r w:rsidR="001A0E76" w:rsidRPr="002F79A9">
        <w:rPr>
          <w:iCs/>
          <w:szCs w:val="21"/>
        </w:rPr>
        <w:t>power levels</w:t>
      </w:r>
      <w:r w:rsidR="001A0E76" w:rsidRPr="002F79A9">
        <w:rPr>
          <w:rFonts w:hint="eastAsia"/>
          <w:iCs/>
          <w:szCs w:val="21"/>
        </w:rPr>
        <w:t xml:space="preserve"> before the starting of X and during X </w:t>
      </w:r>
      <w:r w:rsidR="001A0E76" w:rsidRPr="002F79A9">
        <w:rPr>
          <w:iCs/>
          <w:szCs w:val="21"/>
        </w:rPr>
        <w:t>in idle mode</w:t>
      </w:r>
      <w:r w:rsidR="001A0E76" w:rsidRPr="002F79A9">
        <w:rPr>
          <w:rFonts w:hint="eastAsia"/>
          <w:iCs/>
          <w:szCs w:val="21"/>
        </w:rPr>
        <w:t xml:space="preserve"> make sense, and the </w:t>
      </w:r>
      <w:r w:rsidR="00371722" w:rsidRPr="002F79A9">
        <w:rPr>
          <w:rFonts w:hint="eastAsia"/>
          <w:iCs/>
          <w:szCs w:val="21"/>
        </w:rPr>
        <w:t>UE</w:t>
      </w:r>
      <w:r w:rsidR="001A0E76" w:rsidRPr="002F79A9">
        <w:rPr>
          <w:rFonts w:hint="eastAsia"/>
          <w:iCs/>
          <w:szCs w:val="21"/>
        </w:rPr>
        <w:t xml:space="preserve"> </w:t>
      </w:r>
      <w:r w:rsidR="00371722" w:rsidRPr="002F79A9">
        <w:rPr>
          <w:rFonts w:hint="eastAsia"/>
          <w:iCs/>
          <w:szCs w:val="21"/>
        </w:rPr>
        <w:t>will only</w:t>
      </w:r>
      <w:r w:rsidR="00CA348A" w:rsidRPr="002F79A9">
        <w:rPr>
          <w:rFonts w:hint="eastAsia"/>
          <w:iCs/>
          <w:szCs w:val="21"/>
        </w:rPr>
        <w:t xml:space="preserve"> </w:t>
      </w:r>
      <w:r w:rsidR="00CA348A" w:rsidRPr="002F79A9">
        <w:rPr>
          <w:iCs/>
          <w:szCs w:val="21"/>
        </w:rPr>
        <w:t>report measurement</w:t>
      </w:r>
      <w:r w:rsidR="00CA348A" w:rsidRPr="002F79A9">
        <w:rPr>
          <w:rFonts w:hint="eastAsia"/>
          <w:iCs/>
          <w:szCs w:val="21"/>
        </w:rPr>
        <w:t xml:space="preserve"> </w:t>
      </w:r>
      <w:r w:rsidR="00CA348A" w:rsidRPr="002F79A9">
        <w:rPr>
          <w:iCs/>
          <w:szCs w:val="21"/>
        </w:rPr>
        <w:t>results</w:t>
      </w:r>
      <w:r w:rsidR="00CA348A" w:rsidRPr="002F79A9">
        <w:rPr>
          <w:rFonts w:hint="eastAsia"/>
          <w:iCs/>
          <w:szCs w:val="21"/>
        </w:rPr>
        <w:t xml:space="preserve"> </w:t>
      </w:r>
      <w:r w:rsidR="00371722" w:rsidRPr="002F79A9">
        <w:rPr>
          <w:rFonts w:hint="eastAsia"/>
          <w:iCs/>
          <w:szCs w:val="21"/>
        </w:rPr>
        <w:t>with</w:t>
      </w:r>
      <w:r w:rsidR="00CA348A" w:rsidRPr="002F79A9">
        <w:rPr>
          <w:rFonts w:hint="eastAsia"/>
          <w:iCs/>
          <w:szCs w:val="21"/>
        </w:rPr>
        <w:t xml:space="preserve"> </w:t>
      </w:r>
      <w:r w:rsidR="00371722" w:rsidRPr="002F79A9">
        <w:rPr>
          <w:rFonts w:hint="eastAsia"/>
          <w:iCs/>
          <w:szCs w:val="21"/>
        </w:rPr>
        <w:t>the</w:t>
      </w:r>
      <w:r w:rsidR="00CA348A" w:rsidRPr="002F79A9">
        <w:rPr>
          <w:rFonts w:hint="eastAsia"/>
          <w:iCs/>
          <w:szCs w:val="21"/>
        </w:rPr>
        <w:t xml:space="preserve"> </w:t>
      </w:r>
      <w:r w:rsidR="00CA348A" w:rsidRPr="002F79A9">
        <w:rPr>
          <w:iCs/>
          <w:szCs w:val="21"/>
        </w:rPr>
        <w:t>power level</w:t>
      </w:r>
      <w:r w:rsidR="00371722" w:rsidRPr="002F79A9">
        <w:rPr>
          <w:rFonts w:hint="eastAsia"/>
          <w:iCs/>
          <w:szCs w:val="21"/>
        </w:rPr>
        <w:t xml:space="preserve"> during X</w:t>
      </w:r>
      <w:r w:rsidR="00CA348A" w:rsidRPr="002F79A9">
        <w:rPr>
          <w:rFonts w:hint="eastAsia"/>
          <w:iCs/>
          <w:szCs w:val="21"/>
        </w:rPr>
        <w:t>.</w:t>
      </w:r>
    </w:p>
    <w:p w:rsidR="005140C7" w:rsidRPr="002F79A9" w:rsidRDefault="00CA348A" w:rsidP="00E55885">
      <w:pPr>
        <w:spacing w:before="0" w:after="120"/>
        <w:rPr>
          <w:bCs/>
        </w:rPr>
      </w:pPr>
      <w:r w:rsidRPr="002F79A9">
        <w:rPr>
          <w:rFonts w:hint="eastAsia"/>
          <w:iCs/>
          <w:szCs w:val="21"/>
        </w:rPr>
        <w:t xml:space="preserve">However, </w:t>
      </w:r>
      <w:r w:rsidR="00A60BCD" w:rsidRPr="002F79A9">
        <w:rPr>
          <w:rFonts w:hint="eastAsia"/>
          <w:iCs/>
          <w:szCs w:val="21"/>
        </w:rPr>
        <w:t xml:space="preserve">companies </w:t>
      </w:r>
      <w:r w:rsidRPr="002F79A9">
        <w:rPr>
          <w:rFonts w:hint="eastAsia"/>
          <w:iCs/>
          <w:szCs w:val="21"/>
        </w:rPr>
        <w:t xml:space="preserve">also </w:t>
      </w:r>
      <w:r w:rsidRPr="002F79A9">
        <w:rPr>
          <w:iCs/>
          <w:szCs w:val="21"/>
        </w:rPr>
        <w:t>propose</w:t>
      </w:r>
      <w:r w:rsidRPr="002F79A9">
        <w:rPr>
          <w:rFonts w:hint="eastAsia"/>
          <w:iCs/>
          <w:szCs w:val="21"/>
        </w:rPr>
        <w:t>d</w:t>
      </w:r>
      <w:r w:rsidR="00A60BCD" w:rsidRPr="002F79A9">
        <w:rPr>
          <w:rFonts w:hint="eastAsia"/>
          <w:iCs/>
          <w:szCs w:val="21"/>
        </w:rPr>
        <w:t xml:space="preserve"> that there </w:t>
      </w:r>
      <w:r w:rsidR="00E55885" w:rsidRPr="002F79A9">
        <w:rPr>
          <w:rFonts w:hint="eastAsia"/>
          <w:iCs/>
          <w:szCs w:val="21"/>
        </w:rPr>
        <w:t>are</w:t>
      </w:r>
      <w:r w:rsidR="00A60BCD" w:rsidRPr="002F79A9">
        <w:rPr>
          <w:rFonts w:hint="eastAsia"/>
          <w:iCs/>
          <w:szCs w:val="21"/>
        </w:rPr>
        <w:t xml:space="preserve"> still some issues about how to define the starting point of X and how to set the </w:t>
      </w:r>
      <w:r w:rsidR="00A60BCD" w:rsidRPr="002F79A9">
        <w:rPr>
          <w:iCs/>
          <w:szCs w:val="21"/>
        </w:rPr>
        <w:t>power levels</w:t>
      </w:r>
      <w:r w:rsidR="00A60BCD" w:rsidRPr="002F79A9">
        <w:rPr>
          <w:rFonts w:hint="eastAsia"/>
          <w:iCs/>
          <w:szCs w:val="21"/>
        </w:rPr>
        <w:t xml:space="preserve"> </w:t>
      </w:r>
      <w:r w:rsidR="00E55885" w:rsidRPr="002F79A9">
        <w:rPr>
          <w:rFonts w:hint="eastAsia"/>
          <w:iCs/>
          <w:szCs w:val="21"/>
        </w:rPr>
        <w:t>before the starting of X and during X</w:t>
      </w:r>
      <w:r w:rsidRPr="002F79A9">
        <w:rPr>
          <w:rFonts w:hint="eastAsia"/>
          <w:iCs/>
          <w:szCs w:val="21"/>
        </w:rPr>
        <w:t xml:space="preserve">. Considering that </w:t>
      </w:r>
      <w:r w:rsidR="00566772" w:rsidRPr="002F79A9">
        <w:rPr>
          <w:iCs/>
          <w:szCs w:val="21"/>
        </w:rPr>
        <w:t>msg</w:t>
      </w:r>
      <w:r w:rsidR="00566772" w:rsidRPr="002F79A9">
        <w:rPr>
          <w:rFonts w:hint="eastAsia"/>
          <w:iCs/>
          <w:szCs w:val="21"/>
        </w:rPr>
        <w:t>1 may not be</w:t>
      </w:r>
      <w:r w:rsidR="00566772" w:rsidRPr="002F79A9">
        <w:rPr>
          <w:iCs/>
          <w:szCs w:val="21"/>
        </w:rPr>
        <w:t xml:space="preserve"> sent exactly at the </w:t>
      </w:r>
      <w:r w:rsidR="00566772" w:rsidRPr="002F79A9">
        <w:rPr>
          <w:rFonts w:hint="eastAsia"/>
          <w:iCs/>
          <w:szCs w:val="21"/>
        </w:rPr>
        <w:t>time</w:t>
      </w:r>
      <w:r w:rsidR="00566772" w:rsidRPr="002F79A9">
        <w:rPr>
          <w:iCs/>
          <w:szCs w:val="21"/>
        </w:rPr>
        <w:t xml:space="preserve"> of </w:t>
      </w:r>
      <w:r w:rsidR="00371722" w:rsidRPr="002F79A9">
        <w:rPr>
          <w:iCs/>
          <w:szCs w:val="21"/>
        </w:rPr>
        <w:t>receiv</w:t>
      </w:r>
      <w:r w:rsidR="00371722" w:rsidRPr="002F79A9">
        <w:rPr>
          <w:rFonts w:hint="eastAsia"/>
          <w:iCs/>
          <w:szCs w:val="21"/>
        </w:rPr>
        <w:t>ing</w:t>
      </w:r>
      <w:r w:rsidR="00371722" w:rsidRPr="002F79A9">
        <w:rPr>
          <w:iCs/>
          <w:szCs w:val="21"/>
        </w:rPr>
        <w:t xml:space="preserve"> paging message</w:t>
      </w:r>
      <w:r w:rsidR="00566772" w:rsidRPr="002F79A9">
        <w:rPr>
          <w:rFonts w:hint="eastAsia"/>
          <w:iCs/>
          <w:szCs w:val="21"/>
        </w:rPr>
        <w:t xml:space="preserve">, there may exists little </w:t>
      </w:r>
      <w:r w:rsidR="00E55885" w:rsidRPr="002F79A9">
        <w:rPr>
          <w:rFonts w:hint="eastAsia"/>
          <w:iCs/>
          <w:szCs w:val="21"/>
        </w:rPr>
        <w:t xml:space="preserve">time </w:t>
      </w:r>
      <w:r w:rsidR="00566772" w:rsidRPr="002F79A9">
        <w:rPr>
          <w:rFonts w:hint="eastAsia"/>
          <w:iCs/>
          <w:szCs w:val="21"/>
        </w:rPr>
        <w:t xml:space="preserve">margin between the time point of </w:t>
      </w:r>
      <w:r w:rsidR="00371722" w:rsidRPr="002F79A9">
        <w:rPr>
          <w:iCs/>
          <w:szCs w:val="21"/>
        </w:rPr>
        <w:t>receiv</w:t>
      </w:r>
      <w:r w:rsidR="00371722" w:rsidRPr="002F79A9">
        <w:rPr>
          <w:rFonts w:hint="eastAsia"/>
          <w:iCs/>
          <w:szCs w:val="21"/>
        </w:rPr>
        <w:t>ing</w:t>
      </w:r>
      <w:r w:rsidR="00371722" w:rsidRPr="002F79A9">
        <w:rPr>
          <w:iCs/>
          <w:szCs w:val="21"/>
        </w:rPr>
        <w:t xml:space="preserve"> paging message</w:t>
      </w:r>
      <w:r w:rsidR="00566772" w:rsidRPr="002F79A9">
        <w:rPr>
          <w:rFonts w:hint="eastAsia"/>
          <w:iCs/>
          <w:szCs w:val="21"/>
        </w:rPr>
        <w:t xml:space="preserve"> and </w:t>
      </w:r>
      <w:r w:rsidR="00566772" w:rsidRPr="002F79A9">
        <w:rPr>
          <w:iCs/>
          <w:szCs w:val="21"/>
        </w:rPr>
        <w:t>msg</w:t>
      </w:r>
      <w:r w:rsidR="00566772" w:rsidRPr="002F79A9">
        <w:rPr>
          <w:rFonts w:hint="eastAsia"/>
          <w:iCs/>
          <w:szCs w:val="21"/>
        </w:rPr>
        <w:t>1 transmission, which will be m</w:t>
      </w:r>
      <w:r w:rsidR="00566772" w:rsidRPr="002F79A9">
        <w:rPr>
          <w:iCs/>
          <w:szCs w:val="21"/>
        </w:rPr>
        <w:t>illisecond level</w:t>
      </w:r>
      <w:r w:rsidR="00566772" w:rsidRPr="002F79A9">
        <w:rPr>
          <w:rFonts w:hint="eastAsia"/>
          <w:iCs/>
          <w:szCs w:val="21"/>
        </w:rPr>
        <w:t>.</w:t>
      </w:r>
      <w:r w:rsidR="00371722" w:rsidRPr="002F79A9">
        <w:rPr>
          <w:rFonts w:hint="eastAsia"/>
          <w:iCs/>
          <w:szCs w:val="21"/>
        </w:rPr>
        <w:t xml:space="preserve"> If</w:t>
      </w:r>
      <w:r w:rsidR="00371722" w:rsidRPr="002F79A9">
        <w:rPr>
          <w:iCs/>
          <w:szCs w:val="21"/>
        </w:rPr>
        <w:t xml:space="preserve"> the duration of T3 </w:t>
      </w:r>
      <w:r w:rsidR="00371722" w:rsidRPr="002F79A9">
        <w:rPr>
          <w:rFonts w:hint="eastAsia"/>
          <w:iCs/>
          <w:szCs w:val="21"/>
        </w:rPr>
        <w:t>is set</w:t>
      </w:r>
      <w:r w:rsidR="00371722" w:rsidRPr="002F79A9">
        <w:rPr>
          <w:iCs/>
          <w:szCs w:val="21"/>
        </w:rPr>
        <w:t xml:space="preserve"> to be equal to X</w:t>
      </w:r>
      <w:r w:rsidR="00371722" w:rsidRPr="002F79A9">
        <w:rPr>
          <w:rFonts w:hint="eastAsia"/>
          <w:iCs/>
          <w:szCs w:val="21"/>
        </w:rPr>
        <w:t>,</w:t>
      </w:r>
      <w:r w:rsidR="00E55885" w:rsidRPr="002F79A9">
        <w:rPr>
          <w:rFonts w:hint="eastAsia"/>
          <w:iCs/>
          <w:szCs w:val="21"/>
        </w:rPr>
        <w:t xml:space="preserve"> one possible method is </w:t>
      </w:r>
      <w:r w:rsidR="00890F68" w:rsidRPr="002F79A9">
        <w:rPr>
          <w:rFonts w:hint="eastAsia"/>
          <w:iCs/>
          <w:szCs w:val="21"/>
        </w:rPr>
        <w:t>to k</w:t>
      </w:r>
      <w:r w:rsidR="00890F68" w:rsidRPr="002F79A9">
        <w:rPr>
          <w:iCs/>
          <w:szCs w:val="21"/>
        </w:rPr>
        <w:t xml:space="preserve">eep the </w:t>
      </w:r>
      <w:r w:rsidR="00890F68" w:rsidRPr="002F79A9">
        <w:rPr>
          <w:rFonts w:hint="eastAsia"/>
          <w:iCs/>
          <w:szCs w:val="21"/>
        </w:rPr>
        <w:t xml:space="preserve">power </w:t>
      </w:r>
      <w:r w:rsidR="00890F68" w:rsidRPr="002F79A9">
        <w:rPr>
          <w:iCs/>
          <w:szCs w:val="21"/>
        </w:rPr>
        <w:t xml:space="preserve">level within the </w:t>
      </w:r>
      <w:r w:rsidR="00890F68" w:rsidRPr="002F79A9">
        <w:rPr>
          <w:rFonts w:hint="eastAsia"/>
          <w:iCs/>
          <w:szCs w:val="21"/>
        </w:rPr>
        <w:t xml:space="preserve">above time </w:t>
      </w:r>
      <w:r w:rsidR="00890F68" w:rsidRPr="002F79A9">
        <w:rPr>
          <w:iCs/>
          <w:szCs w:val="21"/>
        </w:rPr>
        <w:t xml:space="preserve">margin consistent with the level </w:t>
      </w:r>
      <w:r w:rsidR="00890F68" w:rsidRPr="002F79A9">
        <w:rPr>
          <w:rFonts w:hint="eastAsia"/>
          <w:iCs/>
          <w:szCs w:val="21"/>
        </w:rPr>
        <w:t xml:space="preserve">of </w:t>
      </w:r>
      <w:r w:rsidR="005140C7" w:rsidRPr="002F79A9">
        <w:rPr>
          <w:iCs/>
          <w:szCs w:val="21"/>
        </w:rPr>
        <w:t>measurement</w:t>
      </w:r>
      <w:r w:rsidR="005140C7" w:rsidRPr="002F79A9">
        <w:rPr>
          <w:rFonts w:hint="eastAsia"/>
          <w:iCs/>
          <w:szCs w:val="21"/>
        </w:rPr>
        <w:t>s</w:t>
      </w:r>
      <w:r w:rsidR="00890F68" w:rsidRPr="002F79A9">
        <w:rPr>
          <w:iCs/>
          <w:szCs w:val="21"/>
        </w:rPr>
        <w:t xml:space="preserve"> within X seconds</w:t>
      </w:r>
      <w:r w:rsidR="00890F68" w:rsidRPr="002F79A9">
        <w:rPr>
          <w:rFonts w:hint="eastAsia"/>
          <w:iCs/>
          <w:szCs w:val="21"/>
        </w:rPr>
        <w:t xml:space="preserve">, that is, </w:t>
      </w:r>
      <w:r w:rsidR="00E55885" w:rsidRPr="002F79A9">
        <w:rPr>
          <w:bCs/>
        </w:rPr>
        <w:t xml:space="preserve">use different power levels before X window starts plus </w:t>
      </w:r>
      <w:r w:rsidR="00E55885" w:rsidRPr="002F79A9">
        <w:rPr>
          <w:rFonts w:hint="eastAsia"/>
          <w:bCs/>
        </w:rPr>
        <w:t xml:space="preserve">the </w:t>
      </w:r>
      <w:r w:rsidR="00E55885" w:rsidRPr="002F79A9">
        <w:rPr>
          <w:bCs/>
        </w:rPr>
        <w:t>time margin.</w:t>
      </w:r>
      <w:r w:rsidR="005140C7" w:rsidRPr="002F79A9">
        <w:rPr>
          <w:rFonts w:hint="eastAsia"/>
          <w:bCs/>
        </w:rPr>
        <w:t xml:space="preserve"> </w:t>
      </w:r>
      <w:r w:rsidR="005140C7" w:rsidRPr="002F79A9">
        <w:rPr>
          <w:iCs/>
          <w:szCs w:val="21"/>
        </w:rPr>
        <w:t>Due to the much shorter time margin compared to X, the impact is also minimal</w:t>
      </w:r>
      <w:r w:rsidR="005140C7" w:rsidRPr="002F79A9">
        <w:rPr>
          <w:rFonts w:hint="eastAsia"/>
          <w:iCs/>
          <w:szCs w:val="21"/>
        </w:rPr>
        <w:t>.</w:t>
      </w:r>
    </w:p>
    <w:p w:rsidR="00E55885" w:rsidRPr="002F79A9" w:rsidRDefault="00BB0899" w:rsidP="00E55885">
      <w:pPr>
        <w:spacing w:before="0" w:after="0"/>
        <w:jc w:val="left"/>
        <w:rPr>
          <w:rFonts w:cstheme="minorHAnsi"/>
          <w:b/>
          <w:szCs w:val="21"/>
        </w:rPr>
      </w:pPr>
      <w:r w:rsidRPr="002F79A9">
        <w:rPr>
          <w:rFonts w:cstheme="minorHAnsi"/>
          <w:b/>
          <w:szCs w:val="21"/>
          <w:lang w:eastAsia="x-none"/>
        </w:rPr>
        <w:t>Proposal</w:t>
      </w:r>
      <w:r w:rsidR="00E55885" w:rsidRPr="002F79A9">
        <w:rPr>
          <w:rFonts w:cstheme="minorHAnsi" w:hint="eastAsia"/>
          <w:b/>
          <w:szCs w:val="21"/>
        </w:rPr>
        <w:t xml:space="preserve"> 1</w:t>
      </w:r>
      <w:r w:rsidRPr="002F79A9">
        <w:rPr>
          <w:rFonts w:cstheme="minorHAnsi"/>
          <w:b/>
          <w:szCs w:val="21"/>
          <w:lang w:eastAsia="x-none"/>
        </w:rPr>
        <w:t xml:space="preserve">: </w:t>
      </w:r>
      <w:r w:rsidR="00E55885" w:rsidRPr="002F79A9">
        <w:rPr>
          <w:rFonts w:cstheme="minorHAnsi"/>
          <w:b/>
          <w:szCs w:val="21"/>
        </w:rPr>
        <w:t>Introduce test case to verify FG 39-x1 and 39-x2.</w:t>
      </w:r>
    </w:p>
    <w:p w:rsidR="00BB0899" w:rsidRPr="002F79A9" w:rsidRDefault="00E55885" w:rsidP="00E55885">
      <w:pPr>
        <w:pStyle w:val="afa"/>
        <w:numPr>
          <w:ilvl w:val="0"/>
          <w:numId w:val="31"/>
        </w:numPr>
        <w:spacing w:before="0" w:after="120" w:line="240" w:lineRule="auto"/>
        <w:ind w:firstLineChars="0"/>
        <w:rPr>
          <w:b/>
          <w:szCs w:val="21"/>
          <w:lang w:val="en-US"/>
        </w:rPr>
      </w:pPr>
      <w:r w:rsidRPr="002F79A9">
        <w:rPr>
          <w:b/>
          <w:szCs w:val="21"/>
          <w:lang w:val="en-US"/>
        </w:rPr>
        <w:t>Candidate option: use different power levels before X window starts plus some time margin</w:t>
      </w:r>
      <w:r w:rsidRPr="002F79A9">
        <w:rPr>
          <w:rFonts w:hint="eastAsia"/>
          <w:b/>
          <w:szCs w:val="21"/>
          <w:lang w:val="en-US"/>
        </w:rPr>
        <w:t xml:space="preserve"> if</w:t>
      </w:r>
      <w:r w:rsidRPr="002F79A9">
        <w:t xml:space="preserve"> </w:t>
      </w:r>
      <w:r w:rsidRPr="002F79A9">
        <w:rPr>
          <w:b/>
          <w:szCs w:val="21"/>
          <w:lang w:val="en-US"/>
        </w:rPr>
        <w:t>the duration of T3 is set to be equal to X.</w:t>
      </w:r>
    </w:p>
    <w:p w:rsidR="005140C7" w:rsidRPr="002F79A9" w:rsidRDefault="005140C7" w:rsidP="005140C7">
      <w:pPr>
        <w:spacing w:before="0" w:after="120"/>
        <w:rPr>
          <w:bCs/>
        </w:rPr>
      </w:pPr>
      <w:r w:rsidRPr="002F79A9">
        <w:rPr>
          <w:rFonts w:hint="eastAsia"/>
          <w:b/>
          <w:szCs w:val="21"/>
          <w:lang w:val="en-US"/>
        </w:rPr>
        <w:t>Ob</w:t>
      </w:r>
      <w:r w:rsidRPr="002F79A9">
        <w:rPr>
          <w:rFonts w:hint="eastAsia"/>
          <w:b/>
          <w:kern w:val="2"/>
          <w:szCs w:val="21"/>
          <w:lang w:val="en-US"/>
        </w:rPr>
        <w:t xml:space="preserve">servation: </w:t>
      </w:r>
      <w:r w:rsidRPr="002F79A9">
        <w:rPr>
          <w:b/>
          <w:kern w:val="2"/>
          <w:szCs w:val="21"/>
          <w:lang w:val="en-US"/>
        </w:rPr>
        <w:t xml:space="preserve">Due to the much shorter time margin compared to X, the impact </w:t>
      </w:r>
      <w:r w:rsidRPr="002F79A9">
        <w:rPr>
          <w:rFonts w:hint="eastAsia"/>
          <w:b/>
          <w:kern w:val="2"/>
          <w:szCs w:val="21"/>
          <w:lang w:val="en-US"/>
        </w:rPr>
        <w:t xml:space="preserve">of the </w:t>
      </w:r>
      <w:r w:rsidRPr="002F79A9">
        <w:rPr>
          <w:b/>
          <w:szCs w:val="21"/>
          <w:lang w:val="en-US"/>
        </w:rPr>
        <w:t>time margin</w:t>
      </w:r>
      <w:r w:rsidRPr="002F79A9">
        <w:rPr>
          <w:b/>
          <w:kern w:val="2"/>
          <w:szCs w:val="21"/>
          <w:lang w:val="en-US"/>
        </w:rPr>
        <w:t xml:space="preserve"> is also minimal</w:t>
      </w:r>
      <w:r w:rsidRPr="002F79A9">
        <w:rPr>
          <w:rFonts w:hint="eastAsia"/>
          <w:b/>
          <w:kern w:val="2"/>
          <w:szCs w:val="21"/>
          <w:lang w:val="en-US"/>
        </w:rPr>
        <w:t>.</w:t>
      </w:r>
    </w:p>
    <w:bookmarkEnd w:id="5"/>
    <w:bookmarkEnd w:id="6"/>
    <w:p w:rsidR="00D741A4" w:rsidRPr="002F79A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F79A9">
        <w:rPr>
          <w:rFonts w:hint="eastAsia"/>
          <w:lang w:eastAsia="zh-CN"/>
        </w:rPr>
        <w:lastRenderedPageBreak/>
        <w:t>Conclusion</w:t>
      </w:r>
    </w:p>
    <w:p w:rsidR="00F56FC7" w:rsidRPr="002F79A9" w:rsidRDefault="00F56FC7" w:rsidP="00F56FC7">
      <w:r w:rsidRPr="002F79A9">
        <w:t xml:space="preserve">In this paper, we provide our views on </w:t>
      </w:r>
      <w:r w:rsidR="00CC344F" w:rsidRPr="002F79A9">
        <w:rPr>
          <w:rFonts w:hint="eastAsia"/>
        </w:rPr>
        <w:t xml:space="preserve">other </w:t>
      </w:r>
      <w:r w:rsidR="00420F0F" w:rsidRPr="002F79A9">
        <w:t>RRM performance requirement</w:t>
      </w:r>
      <w:r w:rsidR="00CC344F" w:rsidRPr="002F79A9">
        <w:rPr>
          <w:rFonts w:hint="eastAsia"/>
        </w:rPr>
        <w:t xml:space="preserve">s for </w:t>
      </w:r>
      <w:r w:rsidR="00CC344F" w:rsidRPr="002F79A9">
        <w:t>R18 mobility enhancement</w:t>
      </w:r>
      <w:r w:rsidR="00384710" w:rsidRPr="002F79A9">
        <w:rPr>
          <w:rFonts w:hint="eastAsia"/>
        </w:rPr>
        <w:t xml:space="preserve"> part 2</w:t>
      </w:r>
      <w:r w:rsidRPr="002F79A9">
        <w:t>. From this discussion we have derived the foll</w:t>
      </w:r>
      <w:r w:rsidR="00653950" w:rsidRPr="002F79A9">
        <w:t xml:space="preserve">owing </w:t>
      </w:r>
      <w:r w:rsidR="005140C7" w:rsidRPr="002F79A9">
        <w:rPr>
          <w:rFonts w:hint="eastAsia"/>
        </w:rPr>
        <w:t>o</w:t>
      </w:r>
      <w:r w:rsidR="005140C7" w:rsidRPr="002F79A9">
        <w:t xml:space="preserve">bservation </w:t>
      </w:r>
      <w:r w:rsidR="005140C7" w:rsidRPr="002F79A9">
        <w:rPr>
          <w:rFonts w:hint="eastAsia"/>
        </w:rPr>
        <w:t xml:space="preserve">and </w:t>
      </w:r>
      <w:r w:rsidR="00080F63" w:rsidRPr="002F79A9">
        <w:t>proposal</w:t>
      </w:r>
      <w:r w:rsidRPr="002F79A9">
        <w:t>:</w:t>
      </w:r>
    </w:p>
    <w:p w:rsidR="005140C7" w:rsidRPr="002F79A9" w:rsidRDefault="005140C7" w:rsidP="005140C7">
      <w:pPr>
        <w:spacing w:before="0" w:after="0"/>
        <w:jc w:val="left"/>
        <w:rPr>
          <w:rFonts w:cstheme="minorHAnsi"/>
          <w:b/>
          <w:szCs w:val="21"/>
        </w:rPr>
      </w:pPr>
      <w:r w:rsidRPr="002F79A9">
        <w:rPr>
          <w:rFonts w:cstheme="minorHAnsi"/>
          <w:b/>
          <w:szCs w:val="21"/>
          <w:lang w:eastAsia="x-none"/>
        </w:rPr>
        <w:t>Proposal</w:t>
      </w:r>
      <w:r w:rsidRPr="002F79A9">
        <w:rPr>
          <w:rFonts w:cstheme="minorHAnsi" w:hint="eastAsia"/>
          <w:b/>
          <w:szCs w:val="21"/>
        </w:rPr>
        <w:t xml:space="preserve"> 1</w:t>
      </w:r>
      <w:r w:rsidRPr="002F79A9">
        <w:rPr>
          <w:rFonts w:cstheme="minorHAnsi"/>
          <w:b/>
          <w:szCs w:val="21"/>
          <w:lang w:eastAsia="x-none"/>
        </w:rPr>
        <w:t xml:space="preserve">: </w:t>
      </w:r>
      <w:r w:rsidRPr="002F79A9">
        <w:rPr>
          <w:rFonts w:cstheme="minorHAnsi"/>
          <w:b/>
          <w:szCs w:val="21"/>
        </w:rPr>
        <w:t>Introduce test case to verify FG 39-x1 and 39-x2.</w:t>
      </w:r>
    </w:p>
    <w:p w:rsidR="005140C7" w:rsidRPr="002F79A9" w:rsidRDefault="005140C7" w:rsidP="005140C7">
      <w:pPr>
        <w:pStyle w:val="afa"/>
        <w:numPr>
          <w:ilvl w:val="0"/>
          <w:numId w:val="31"/>
        </w:numPr>
        <w:spacing w:before="0" w:after="120" w:line="240" w:lineRule="auto"/>
        <w:ind w:firstLineChars="0"/>
        <w:rPr>
          <w:b/>
          <w:szCs w:val="21"/>
          <w:lang w:val="en-US"/>
        </w:rPr>
      </w:pPr>
      <w:r w:rsidRPr="002F79A9">
        <w:rPr>
          <w:b/>
          <w:szCs w:val="21"/>
          <w:lang w:val="en-US"/>
        </w:rPr>
        <w:t>Candidate option: use different power levels before X window starts plus some time margin</w:t>
      </w:r>
      <w:r w:rsidRPr="002F79A9">
        <w:rPr>
          <w:rFonts w:hint="eastAsia"/>
          <w:b/>
          <w:szCs w:val="21"/>
          <w:lang w:val="en-US"/>
        </w:rPr>
        <w:t xml:space="preserve"> if</w:t>
      </w:r>
      <w:r w:rsidRPr="002F79A9">
        <w:t xml:space="preserve"> </w:t>
      </w:r>
      <w:r w:rsidRPr="002F79A9">
        <w:rPr>
          <w:b/>
          <w:szCs w:val="21"/>
          <w:lang w:val="en-US"/>
        </w:rPr>
        <w:t>the duration of T3 is set to be equal to X.</w:t>
      </w:r>
    </w:p>
    <w:p w:rsidR="00384710" w:rsidRPr="002F79A9" w:rsidRDefault="005140C7" w:rsidP="005140C7">
      <w:pPr>
        <w:spacing w:before="0" w:after="120"/>
        <w:rPr>
          <w:bCs/>
        </w:rPr>
      </w:pPr>
      <w:r w:rsidRPr="002F79A9">
        <w:rPr>
          <w:rFonts w:hint="eastAsia"/>
          <w:b/>
          <w:szCs w:val="21"/>
          <w:lang w:val="en-US"/>
        </w:rPr>
        <w:t>Ob</w:t>
      </w:r>
      <w:r w:rsidRPr="002F79A9">
        <w:rPr>
          <w:rFonts w:hint="eastAsia"/>
          <w:b/>
          <w:kern w:val="2"/>
          <w:szCs w:val="21"/>
          <w:lang w:val="en-US"/>
        </w:rPr>
        <w:t xml:space="preserve">servation: </w:t>
      </w:r>
      <w:r w:rsidRPr="002F79A9">
        <w:rPr>
          <w:b/>
          <w:kern w:val="2"/>
          <w:szCs w:val="21"/>
          <w:lang w:val="en-US"/>
        </w:rPr>
        <w:t xml:space="preserve">Due to the much shorter time margin compared to X, the impact </w:t>
      </w:r>
      <w:r w:rsidRPr="002F79A9">
        <w:rPr>
          <w:rFonts w:hint="eastAsia"/>
          <w:b/>
          <w:kern w:val="2"/>
          <w:szCs w:val="21"/>
          <w:lang w:val="en-US"/>
        </w:rPr>
        <w:t xml:space="preserve">of the </w:t>
      </w:r>
      <w:r w:rsidRPr="002F79A9">
        <w:rPr>
          <w:b/>
          <w:szCs w:val="21"/>
          <w:lang w:val="en-US"/>
        </w:rPr>
        <w:t>time margin</w:t>
      </w:r>
      <w:r w:rsidRPr="002F79A9">
        <w:rPr>
          <w:b/>
          <w:kern w:val="2"/>
          <w:szCs w:val="21"/>
          <w:lang w:val="en-US"/>
        </w:rPr>
        <w:t xml:space="preserve"> is also minimal</w:t>
      </w:r>
      <w:r w:rsidRPr="002F79A9">
        <w:rPr>
          <w:rFonts w:hint="eastAsia"/>
          <w:b/>
          <w:kern w:val="2"/>
          <w:szCs w:val="21"/>
          <w:lang w:val="en-US"/>
        </w:rPr>
        <w:t>.</w:t>
      </w:r>
    </w:p>
    <w:p w:rsidR="00EE45A3" w:rsidRPr="002F79A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F79A9">
        <w:rPr>
          <w:rFonts w:hint="eastAsia"/>
        </w:rPr>
        <w:t>Reference</w:t>
      </w:r>
    </w:p>
    <w:p w:rsidR="00CA174F" w:rsidRPr="002F79A9" w:rsidRDefault="00CC344F" w:rsidP="00533163">
      <w:pPr>
        <w:pStyle w:val="ab"/>
        <w:ind w:left="566" w:hangingChars="283" w:hanging="566"/>
        <w:rPr>
          <w:sz w:val="20"/>
          <w:szCs w:val="21"/>
          <w:lang w:val="pl-PL"/>
        </w:rPr>
      </w:pPr>
      <w:r w:rsidRPr="002F79A9">
        <w:rPr>
          <w:rFonts w:hint="eastAsia"/>
          <w:sz w:val="20"/>
          <w:szCs w:val="21"/>
          <w:lang w:val="pl-PL"/>
        </w:rPr>
        <w:t xml:space="preserve">[1]      </w:t>
      </w:r>
      <w:r w:rsidR="00FD1044" w:rsidRPr="002F79A9">
        <w:rPr>
          <w:sz w:val="20"/>
          <w:szCs w:val="21"/>
          <w:lang w:val="pl-PL"/>
        </w:rPr>
        <w:t>R4-2406346</w:t>
      </w:r>
      <w:r w:rsidR="00FD1044" w:rsidRPr="002F79A9">
        <w:rPr>
          <w:rFonts w:hint="eastAsia"/>
          <w:sz w:val="20"/>
          <w:szCs w:val="21"/>
          <w:lang w:val="pl-PL"/>
        </w:rPr>
        <w:t xml:space="preserve"> </w:t>
      </w:r>
      <w:r w:rsidR="00FD1044" w:rsidRPr="002F79A9">
        <w:rPr>
          <w:sz w:val="20"/>
          <w:szCs w:val="21"/>
          <w:lang w:val="pl-PL"/>
        </w:rPr>
        <w:t>WF on R18 Further NR mobility enhancement – part 2</w:t>
      </w:r>
      <w:r w:rsidRPr="002F79A9">
        <w:rPr>
          <w:rFonts w:hint="eastAsia"/>
          <w:sz w:val="20"/>
          <w:szCs w:val="21"/>
          <w:lang w:val="pl-PL"/>
        </w:rPr>
        <w:t xml:space="preserve">, </w:t>
      </w:r>
      <w:r w:rsidRPr="002F79A9">
        <w:rPr>
          <w:sz w:val="20"/>
          <w:szCs w:val="21"/>
          <w:lang w:val="pl-PL"/>
        </w:rPr>
        <w:t>Apple</w:t>
      </w:r>
    </w:p>
    <w:sectPr w:rsidR="00CA174F" w:rsidRPr="002F79A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AF3" w:rsidRDefault="00CD7AF3" w:rsidP="0095591C">
      <w:pPr>
        <w:spacing w:after="60"/>
        <w:ind w:left="210"/>
      </w:pPr>
      <w:r>
        <w:separator/>
      </w:r>
    </w:p>
    <w:p w:rsidR="00CD7AF3" w:rsidRDefault="00CD7AF3"/>
  </w:endnote>
  <w:endnote w:type="continuationSeparator" w:id="0">
    <w:p w:rsidR="00CD7AF3" w:rsidRDefault="00CD7AF3" w:rsidP="0095591C">
      <w:pPr>
        <w:spacing w:after="60"/>
        <w:ind w:left="210"/>
      </w:pPr>
      <w:r>
        <w:continuationSeparator/>
      </w:r>
    </w:p>
    <w:p w:rsidR="00CD7AF3" w:rsidRDefault="00CD7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8A" w:rsidRDefault="00CA348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00742">
      <w:t>1</w:t>
    </w:r>
    <w:r>
      <w:fldChar w:fldCharType="end"/>
    </w:r>
  </w:p>
  <w:p w:rsidR="00CA348A" w:rsidRDefault="00CA34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AF3" w:rsidRDefault="00CD7AF3" w:rsidP="0095591C">
      <w:pPr>
        <w:spacing w:after="60"/>
        <w:ind w:left="210"/>
      </w:pPr>
      <w:r>
        <w:separator/>
      </w:r>
    </w:p>
    <w:p w:rsidR="00CD7AF3" w:rsidRDefault="00CD7AF3"/>
  </w:footnote>
  <w:footnote w:type="continuationSeparator" w:id="0">
    <w:p w:rsidR="00CD7AF3" w:rsidRDefault="00CD7AF3" w:rsidP="0095591C">
      <w:pPr>
        <w:spacing w:after="60"/>
        <w:ind w:left="210"/>
      </w:pPr>
      <w:r>
        <w:continuationSeparator/>
      </w:r>
    </w:p>
    <w:p w:rsidR="00CD7AF3" w:rsidRDefault="00CD7A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8A" w:rsidRDefault="00CA348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CA348A" w:rsidRDefault="00CA34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
  </w:num>
  <w:num w:numId="4">
    <w:abstractNumId w:val="19"/>
  </w:num>
  <w:num w:numId="5">
    <w:abstractNumId w:val="9"/>
  </w:num>
  <w:num w:numId="6">
    <w:abstractNumId w:val="29"/>
  </w:num>
  <w:num w:numId="7">
    <w:abstractNumId w:val="2"/>
  </w:num>
  <w:num w:numId="8">
    <w:abstractNumId w:val="21"/>
  </w:num>
  <w:num w:numId="9">
    <w:abstractNumId w:val="13"/>
  </w:num>
  <w:num w:numId="10">
    <w:abstractNumId w:val="26"/>
  </w:num>
  <w:num w:numId="11">
    <w:abstractNumId w:val="30"/>
  </w:num>
  <w:num w:numId="12">
    <w:abstractNumId w:val="31"/>
  </w:num>
  <w:num w:numId="13">
    <w:abstractNumId w:val="14"/>
  </w:num>
  <w:num w:numId="14">
    <w:abstractNumId w:val="17"/>
  </w:num>
  <w:num w:numId="15">
    <w:abstractNumId w:val="12"/>
  </w:num>
  <w:num w:numId="16">
    <w:abstractNumId w:val="25"/>
  </w:num>
  <w:num w:numId="17">
    <w:abstractNumId w:val="0"/>
  </w:num>
  <w:num w:numId="18">
    <w:abstractNumId w:val="24"/>
  </w:num>
  <w:num w:numId="19">
    <w:abstractNumId w:val="3"/>
  </w:num>
  <w:num w:numId="20">
    <w:abstractNumId w:val="10"/>
  </w:num>
  <w:num w:numId="21">
    <w:abstractNumId w:val="27"/>
  </w:num>
  <w:num w:numId="22">
    <w:abstractNumId w:val="7"/>
  </w:num>
  <w:num w:numId="23">
    <w:abstractNumId w:val="22"/>
  </w:num>
  <w:num w:numId="24">
    <w:abstractNumId w:val="20"/>
  </w:num>
  <w:num w:numId="25">
    <w:abstractNumId w:val="8"/>
  </w:num>
  <w:num w:numId="26">
    <w:abstractNumId w:val="16"/>
  </w:num>
  <w:num w:numId="27">
    <w:abstractNumId w:val="5"/>
  </w:num>
  <w:num w:numId="28">
    <w:abstractNumId w:val="11"/>
  </w:num>
  <w:num w:numId="29">
    <w:abstractNumId w:val="15"/>
  </w:num>
  <w:num w:numId="30">
    <w:abstractNumId w:val="6"/>
  </w:num>
  <w:num w:numId="31">
    <w:abstractNumId w:val="28"/>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DBF"/>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238"/>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0E76"/>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7CD3"/>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299"/>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9A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A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22"/>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4710"/>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BFB"/>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27E93"/>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0EFA"/>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BCD"/>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CF6"/>
    <w:rsid w:val="004E5DD4"/>
    <w:rsid w:val="004E72C3"/>
    <w:rsid w:val="004E73C2"/>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0C7"/>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163"/>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772"/>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CA"/>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2DE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103A"/>
    <w:rsid w:val="006314FB"/>
    <w:rsid w:val="00631BD6"/>
    <w:rsid w:val="00631BFD"/>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7CE"/>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0781"/>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9E6"/>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0F68"/>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357"/>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1F"/>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17"/>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330"/>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0BCD"/>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2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E8C"/>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BCA"/>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0899"/>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2CD3"/>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6B5C"/>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98B"/>
    <w:rsid w:val="00C77CD9"/>
    <w:rsid w:val="00C77D1B"/>
    <w:rsid w:val="00C77E34"/>
    <w:rsid w:val="00C806E5"/>
    <w:rsid w:val="00C80890"/>
    <w:rsid w:val="00C80897"/>
    <w:rsid w:val="00C8091F"/>
    <w:rsid w:val="00C80A81"/>
    <w:rsid w:val="00C8133F"/>
    <w:rsid w:val="00C814D4"/>
    <w:rsid w:val="00C81878"/>
    <w:rsid w:val="00C81EE1"/>
    <w:rsid w:val="00C82AA0"/>
    <w:rsid w:val="00C82C6D"/>
    <w:rsid w:val="00C84362"/>
    <w:rsid w:val="00C8436A"/>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348A"/>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44F"/>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D7AF3"/>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195"/>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38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44D5"/>
    <w:rsid w:val="00DE4652"/>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9E5"/>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6A7"/>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885"/>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BF0"/>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742"/>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476"/>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5BCE"/>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ED"/>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044"/>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48DF7-A314-44D4-91CA-72058940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4725</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231</cp:revision>
  <cp:lastPrinted>2007-04-24T00:59:00Z</cp:lastPrinted>
  <dcterms:created xsi:type="dcterms:W3CDTF">2022-08-09T16:43:00Z</dcterms:created>
  <dcterms:modified xsi:type="dcterms:W3CDTF">2024-05-11T08:55:00Z</dcterms:modified>
</cp:coreProperties>
</file>